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607" w:rsidRDefault="007F67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様式第４号（第５条関係）</w:t>
      </w:r>
    </w:p>
    <w:p w:rsidR="007F67C6" w:rsidRDefault="007F67C6">
      <w:pPr>
        <w:rPr>
          <w:sz w:val="22"/>
          <w:szCs w:val="22"/>
        </w:rPr>
      </w:pPr>
    </w:p>
    <w:p w:rsidR="007F67C6" w:rsidRDefault="007F67C6" w:rsidP="001D7520">
      <w:pPr>
        <w:jc w:val="center"/>
        <w:rPr>
          <w:sz w:val="22"/>
          <w:szCs w:val="22"/>
        </w:rPr>
      </w:pPr>
      <w:r w:rsidRPr="001D7520">
        <w:rPr>
          <w:rFonts w:hint="eastAsia"/>
          <w:spacing w:val="88"/>
          <w:kern w:val="0"/>
          <w:sz w:val="22"/>
          <w:szCs w:val="22"/>
          <w:fitText w:val="2200" w:id="-615256064"/>
        </w:rPr>
        <w:t>資金状況調</w:t>
      </w:r>
      <w:r w:rsidRPr="001D7520">
        <w:rPr>
          <w:rFonts w:hint="eastAsia"/>
          <w:kern w:val="0"/>
          <w:sz w:val="22"/>
          <w:szCs w:val="22"/>
          <w:fitText w:val="2200" w:id="-615256064"/>
        </w:rPr>
        <w:t>べ</w:t>
      </w:r>
    </w:p>
    <w:p w:rsidR="007F67C6" w:rsidRDefault="007F67C6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7F67C6" w:rsidTr="00C82DD2">
        <w:trPr>
          <w:trHeight w:val="653"/>
        </w:trPr>
        <w:tc>
          <w:tcPr>
            <w:tcW w:w="1061" w:type="dxa"/>
            <w:vMerge w:val="restart"/>
            <w:tcBorders>
              <w:tl2br w:val="single" w:sz="4" w:space="0" w:color="auto"/>
            </w:tcBorders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7F67C6" w:rsidRDefault="007F67C6" w:rsidP="00C82D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</w:t>
            </w:r>
          </w:p>
        </w:tc>
        <w:tc>
          <w:tcPr>
            <w:tcW w:w="3186" w:type="dxa"/>
            <w:gridSpan w:val="3"/>
            <w:vAlign w:val="center"/>
          </w:tcPr>
          <w:p w:rsidR="007F67C6" w:rsidRDefault="007F67C6" w:rsidP="00C82D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支出</w:t>
            </w:r>
          </w:p>
        </w:tc>
        <w:tc>
          <w:tcPr>
            <w:tcW w:w="1062" w:type="dxa"/>
            <w:vMerge w:val="restart"/>
            <w:vAlign w:val="center"/>
          </w:tcPr>
          <w:p w:rsidR="00C82DD2" w:rsidRPr="00C82DD2" w:rsidRDefault="00C82DD2" w:rsidP="00C82DD2">
            <w:pPr>
              <w:jc w:val="center"/>
            </w:pPr>
            <w:r w:rsidRPr="00C82DD2">
              <w:rPr>
                <w:rFonts w:hint="eastAsia"/>
              </w:rPr>
              <w:t>差</w:t>
            </w:r>
          </w:p>
          <w:p w:rsidR="00C82DD2" w:rsidRPr="00C82DD2" w:rsidRDefault="00C82DD2" w:rsidP="00C82DD2">
            <w:pPr>
              <w:jc w:val="center"/>
            </w:pPr>
            <w:r w:rsidRPr="00C82DD2">
              <w:rPr>
                <w:rFonts w:hint="eastAsia"/>
              </w:rPr>
              <w:t>引</w:t>
            </w:r>
          </w:p>
          <w:p w:rsidR="00C82DD2" w:rsidRPr="00C82DD2" w:rsidRDefault="00C82DD2" w:rsidP="00C82DD2">
            <w:pPr>
              <w:jc w:val="center"/>
            </w:pPr>
            <w:r w:rsidRPr="00C82DD2">
              <w:rPr>
                <w:rFonts w:hint="eastAsia"/>
              </w:rPr>
              <w:t>残</w:t>
            </w:r>
          </w:p>
          <w:p w:rsidR="007F67C6" w:rsidRDefault="00C82DD2" w:rsidP="00C82DD2">
            <w:pPr>
              <w:jc w:val="center"/>
              <w:rPr>
                <w:sz w:val="22"/>
                <w:szCs w:val="22"/>
              </w:rPr>
            </w:pPr>
            <w:r w:rsidRPr="00C82DD2">
              <w:rPr>
                <w:rFonts w:hint="eastAsia"/>
              </w:rPr>
              <w:t>高</w:t>
            </w:r>
          </w:p>
        </w:tc>
      </w:tr>
      <w:tr w:rsidR="007F67C6" w:rsidTr="00C82DD2">
        <w:trPr>
          <w:trHeight w:val="653"/>
        </w:trPr>
        <w:tc>
          <w:tcPr>
            <w:tcW w:w="1061" w:type="dxa"/>
            <w:vMerge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vAlign w:val="center"/>
          </w:tcPr>
          <w:p w:rsidR="007F67C6" w:rsidRDefault="007F67C6" w:rsidP="00C82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7F67C6" w:rsidRDefault="007F67C6" w:rsidP="00C82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7F67C6" w:rsidRDefault="00C82DD2" w:rsidP="00C82D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062" w:type="dxa"/>
            <w:vAlign w:val="center"/>
          </w:tcPr>
          <w:p w:rsidR="007F67C6" w:rsidRDefault="007F67C6" w:rsidP="00C82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7F67C6" w:rsidRDefault="007F67C6" w:rsidP="00C82D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vAlign w:val="center"/>
          </w:tcPr>
          <w:p w:rsidR="007F67C6" w:rsidRDefault="00C82DD2" w:rsidP="00C82DD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062" w:type="dxa"/>
            <w:vMerge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24"/>
        </w:trPr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F67C6" w:rsidRPr="007F67C6" w:rsidRDefault="007F67C6" w:rsidP="007F67C6">
            <w:pPr>
              <w:jc w:val="right"/>
              <w:rPr>
                <w:sz w:val="18"/>
                <w:szCs w:val="18"/>
              </w:rPr>
            </w:pPr>
            <w:r w:rsidRPr="007F67C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  <w:tr w:rsidR="007F67C6" w:rsidTr="00C82DD2">
        <w:trPr>
          <w:trHeight w:val="653"/>
        </w:trPr>
        <w:tc>
          <w:tcPr>
            <w:tcW w:w="1061" w:type="dxa"/>
            <w:vAlign w:val="center"/>
          </w:tcPr>
          <w:p w:rsidR="007F67C6" w:rsidRDefault="007F67C6" w:rsidP="007F67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061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7F67C6" w:rsidRDefault="007F67C6">
            <w:pPr>
              <w:rPr>
                <w:sz w:val="22"/>
                <w:szCs w:val="22"/>
              </w:rPr>
            </w:pPr>
          </w:p>
        </w:tc>
      </w:tr>
    </w:tbl>
    <w:p w:rsidR="007F67C6" w:rsidRPr="007F67C6" w:rsidRDefault="00C82D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（注）未経過の月分については、見込額を計上すること。</w:t>
      </w:r>
    </w:p>
    <w:sectPr w:rsidR="007F67C6" w:rsidRPr="007F67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C6"/>
    <w:rsid w:val="001A2099"/>
    <w:rsid w:val="001B02A1"/>
    <w:rsid w:val="001D7520"/>
    <w:rsid w:val="006B2607"/>
    <w:rsid w:val="007F67C6"/>
    <w:rsid w:val="00C82DD2"/>
    <w:rsid w:val="00C8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111A1-8416-40FB-A362-BF6CA276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67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7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7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7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7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7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7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7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7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7C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6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7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7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7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7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7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7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7C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7C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F67C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F6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2</cp:revision>
  <dcterms:created xsi:type="dcterms:W3CDTF">2025-11-10T06:33:00Z</dcterms:created>
  <dcterms:modified xsi:type="dcterms:W3CDTF">2025-11-10T06:49:00Z</dcterms:modified>
</cp:coreProperties>
</file>