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Acerca del uso de la tarjeta My Number como tarjeta de seguro médico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A partir del 2 de diciembre de 2024, la tarjeta sanitaria se integrará en la Tarjeta Mi Número.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Las tarjetas de seguro ya no se emitirán ni reexpedirán para las personas aseguradas por el Seguro Nacional de Salud o el Sistema de Atención Médica a Largo Plazo a partir del 2 de diciembre de 2024.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Todas las demás tarjetas de seguro médico que sean válidas a partir del 2 de diciembre de 2024 podrán utilizarse hasta el final del siguiente período de un año, dependiendo de la fecha de vencimiento de la tarjeta.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Todas las tarjetas de seguro médico nacional de la prefectura de Shizuoka y las tarjetas de seguro de atención médica a largo plazo de la prefectura de Shizuoka que estén actualmente en uso pueden seguir utilizándose hasta el 31 de julio de 2025.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Si no tiene una tarjeta My Number, que puede usarse como tarjeta de seguro médico, se le emitirá y enviará un "certificado de elegibilidad" en lugar de su tarjeta de seguro médico actual. (No se requieren procedimientos adicionales).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Al presentar el certificado de elegibilidad en el mostrador de un hospital u otra institución, podrá continuar recibiendo atención médica asegurada como antes.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369560" cy="1714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69560" cy="17145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before="0" w:beforeLines="0" w:beforeAutospacing="0" w:after="0" w:afterLines="0" w:afterAutospacing="0"/>
                              <w:ind w:left="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Número gratuito de My Number Call Center</w:t>
                            </w:r>
                          </w:p>
                          <w:p>
                            <w:pPr>
                              <w:pStyle w:val="0"/>
                              <w:ind w:left="0" w:leftChars="0" w:firstLine="800" w:firstLineChars="20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 xml:space="preserve">TELÉFONO 0120-95-0178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before="0" w:beforeLines="0" w:beforeAutospacing="0" w:after="0" w:afterLines="0" w:afterAutospacing="0"/>
                              <w:ind w:left="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Para obtener más detalles, consul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te la siguiente URL.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"https://www.mhlw.go.jp/stf/newpage_08277.html"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b w:val="1"/>
                                <w:color w:val="2DA7E0"/>
                                <w:sz w:val="24"/>
                              </w:rPr>
                              <w:t>https</w:t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color w:val="000000"/>
                                <w:sz w:val="24"/>
                              </w:rPr>
                              <w:t>://www.mhlw.go.jp/stf/newpage_08277.html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3.95pt;mso-position-vertical-relative:text;mso-position-horizontal-relative:text;position:absolute;height:135pt;mso-wrap-distance-top:0pt;width:422.8pt;mso-wrap-distance-left:16pt;margin-left:0pt;z-index:2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before="0" w:beforeLines="0" w:beforeAutospacing="0" w:after="0" w:afterLines="0" w:afterAutospacing="0"/>
                        <w:ind w:left="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Número gratuito de My Number Call Center</w:t>
                      </w:r>
                    </w:p>
                    <w:p>
                      <w:pPr>
                        <w:pStyle w:val="0"/>
                        <w:ind w:left="0" w:leftChars="0" w:firstLine="800" w:firstLineChars="200"/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 xml:space="preserve">TELÉFONO 0120-95-0178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>　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before="0" w:beforeLines="0" w:beforeAutospacing="0" w:after="0" w:afterLines="0" w:afterAutospacing="0"/>
                        <w:ind w:left="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Para obtener más detalles, consul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te la siguiente URL.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"https://www.mhlw.go.jp/stf/newpage_08277.html"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b w:val="1"/>
                          <w:color w:val="2DA7E0"/>
                          <w:sz w:val="24"/>
                        </w:rPr>
                        <w:t>https</w:t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color w:val="000000"/>
                          <w:sz w:val="24"/>
                        </w:rPr>
                        <w:t>://www.mhlw.go.jp/stf/newpage_08277.html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155575</wp:posOffset>
                </wp:positionV>
                <wp:extent cx="1407160" cy="13760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0716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252220" cy="1317625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2220" cy="1317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25pt;mso-position-vertical-relative:text;mso-position-horizontal-relative:text;position:absolute;height:108.35pt;mso-wrap-distance-top:0pt;width:110.8pt;mso-wrap-distance-left:16pt;margin-left:308.3pt;z-index:4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252220" cy="1317625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2220" cy="1317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920</TotalTime>
  <Pages>1</Pages>
  <Words>261</Words>
  <Characters>1161</Characters>
  <Application>JUST Note</Application>
  <Lines>33</Lines>
  <Paragraphs>11</Paragraphs>
  <CharactersWithSpaces>1380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晃希</dc:creator>
  <cp:lastModifiedBy>田中　晃希</cp:lastModifiedBy>
  <cp:lastPrinted>2024-11-22T05:28:02Z</cp:lastPrinted>
  <dcterms:created xsi:type="dcterms:W3CDTF">2024-11-01T00:04:00Z</dcterms:created>
  <dcterms:modified xsi:type="dcterms:W3CDTF">2024-11-29T07:59:32Z</dcterms:modified>
  <cp:revision>13</cp:revision>
</cp:coreProperties>
</file>